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449" w:rsidRDefault="00A60449" w:rsidP="00A60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Некоторые аспекты ситуации в Днепропетровской области</w:t>
      </w:r>
    </w:p>
    <w:p w:rsidR="00A60449" w:rsidRDefault="00A60449" w:rsidP="00A604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60449" w:rsidRDefault="00A60449" w:rsidP="00A604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Благодаря контролю над СМИ и стабильностью ситуации в области нынешние власти действительно имеют высокую поддержку населения – порядка 70-80% полного или частичного одобрения.</w:t>
      </w:r>
    </w:p>
    <w:p w:rsidR="00856B1E" w:rsidRDefault="00A60449" w:rsidP="00A604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Коломойский постоянно контактирует с командованием воинских частей, расположенных на территории области и отчасти – за ее пределами (в т.ч. с некоторыми команди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рами кораблей ВМС). Все они получают от него отдельное финансирование – и лично, и в интересах воинских частей. </w:t>
      </w:r>
    </w:p>
    <w:p w:rsidR="00A60449" w:rsidRPr="00856B1E" w:rsidRDefault="00A60449" w:rsidP="00A60449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56B1E">
        <w:rPr>
          <w:rFonts w:ascii="Times New Roman" w:hAnsi="Times New Roman" w:cs="Times New Roman"/>
          <w:i/>
          <w:sz w:val="28"/>
          <w:szCs w:val="28"/>
        </w:rPr>
        <w:t>Общая численность охваченных такой поддержкой воинских частей составляет</w:t>
      </w:r>
      <w:r>
        <w:rPr>
          <w:rFonts w:ascii="Times New Roman" w:hAnsi="Times New Roman" w:cs="Times New Roman"/>
          <w:i/>
          <w:sz w:val="28"/>
          <w:szCs w:val="28"/>
        </w:rPr>
        <w:t>, до 10 тыс. человек (примерно 10% Вооруженных Сил Украины)</w:t>
      </w:r>
      <w:r w:rsidR="00856B1E">
        <w:rPr>
          <w:rFonts w:ascii="Times New Roman" w:hAnsi="Times New Roman" w:cs="Times New Roman"/>
          <w:i/>
          <w:sz w:val="28"/>
          <w:szCs w:val="28"/>
        </w:rPr>
        <w:t>.</w:t>
      </w:r>
    </w:p>
    <w:p w:rsidR="00A60449" w:rsidRDefault="00A60449" w:rsidP="00A604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настоящий момент в администрации области созданы управленческие группы (губернатор, несколько ключевых замов и начальников управлений) для ряда областей:</w:t>
      </w:r>
    </w:p>
    <w:p w:rsidR="00A60449" w:rsidRDefault="00A60449" w:rsidP="00A604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Донецкой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(зам. главы Днепропетровской ОГА).</w:t>
      </w:r>
    </w:p>
    <w:p w:rsidR="00A60449" w:rsidRDefault="00A60449" w:rsidP="00A604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Запорожской </w:t>
      </w:r>
      <w:r w:rsidR="00856B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B1E">
        <w:rPr>
          <w:rFonts w:ascii="Times New Roman" w:hAnsi="Times New Roman" w:cs="Times New Roman"/>
          <w:sz w:val="28"/>
          <w:szCs w:val="28"/>
        </w:rPr>
        <w:t>Павелко</w:t>
      </w:r>
      <w:proofErr w:type="spellEnd"/>
      <w:r w:rsidR="00856B1E">
        <w:rPr>
          <w:rFonts w:ascii="Times New Roman" w:hAnsi="Times New Roman" w:cs="Times New Roman"/>
          <w:sz w:val="28"/>
          <w:szCs w:val="28"/>
        </w:rPr>
        <w:t xml:space="preserve"> (народный депутат).</w:t>
      </w:r>
    </w:p>
    <w:p w:rsidR="00856B1E" w:rsidRDefault="00856B1E" w:rsidP="00A604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Полтавской – Удовиченко (председатель облсовета, бывший губернатор, член ПР) или «кто-то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Укрнафты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56B1E" w:rsidRDefault="00856B1E" w:rsidP="00A604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Сумской.</w:t>
      </w:r>
    </w:p>
    <w:p w:rsidR="00856B1E" w:rsidRDefault="00856B1E" w:rsidP="00A604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Харьковской – Филатов (зам. главы Днепропетровской ОГА).</w:t>
      </w:r>
    </w:p>
    <w:p w:rsidR="00856B1E" w:rsidRDefault="00856B1E" w:rsidP="00A604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Херсонской.</w:t>
      </w:r>
    </w:p>
    <w:p w:rsidR="00856B1E" w:rsidRDefault="00856B1E" w:rsidP="00A604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Естественно, ни о какой федерализации или отделении речь не идет – только децентрализация, но такая, при которой децентрализованные территории будут платить в центральный бюджет определенную ими сумму налогов.</w:t>
      </w:r>
    </w:p>
    <w:p w:rsidR="00856B1E" w:rsidRDefault="00856B1E" w:rsidP="00A60449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 последнего времени информации о планах «</w:t>
      </w:r>
      <w:proofErr w:type="spellStart"/>
      <w:r w:rsidRPr="00856B1E">
        <w:rPr>
          <w:rFonts w:ascii="Times New Roman" w:hAnsi="Times New Roman" w:cs="Times New Roman"/>
          <w:i/>
          <w:sz w:val="28"/>
          <w:szCs w:val="28"/>
        </w:rPr>
        <w:t>Привата</w:t>
      </w:r>
      <w:proofErr w:type="spellEnd"/>
      <w:r w:rsidRPr="00856B1E">
        <w:rPr>
          <w:rFonts w:ascii="Times New Roman" w:hAnsi="Times New Roman" w:cs="Times New Roman"/>
          <w:i/>
          <w:sz w:val="28"/>
          <w:szCs w:val="28"/>
        </w:rPr>
        <w:t>» на Харьковскую и Полтавскую области не было. Между тем, они – «золотые», поскольку на их территории находятся основные нефтегазовые месторождения Украины (</w:t>
      </w:r>
      <w:proofErr w:type="spellStart"/>
      <w:r w:rsidRPr="00856B1E">
        <w:rPr>
          <w:rFonts w:ascii="Times New Roman" w:hAnsi="Times New Roman" w:cs="Times New Roman"/>
          <w:i/>
          <w:sz w:val="28"/>
          <w:szCs w:val="28"/>
        </w:rPr>
        <w:t>Шебелинка</w:t>
      </w:r>
      <w:proofErr w:type="spellEnd"/>
      <w:r w:rsidRPr="00856B1E">
        <w:rPr>
          <w:rFonts w:ascii="Times New Roman" w:hAnsi="Times New Roman" w:cs="Times New Roman"/>
          <w:i/>
          <w:sz w:val="28"/>
          <w:szCs w:val="28"/>
        </w:rPr>
        <w:t>).</w:t>
      </w:r>
    </w:p>
    <w:p w:rsidR="00856B1E" w:rsidRPr="00856B1E" w:rsidRDefault="00856B1E" w:rsidP="00A60449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случае, ели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Коломойскому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удастся поставить под свое управление эти области (в дополнение к Днепропетровской, Одесской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Ивано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-Франковской) и будет определять сумму уплаченных налогов, он сможет и президента Украины назначать.</w:t>
      </w:r>
    </w:p>
    <w:p w:rsidR="00856B1E" w:rsidRDefault="00856B1E" w:rsidP="00A604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Администрация области ведет работу по перетягиванию криворожской группы из «империи Ахметова». Акции протеста в Кривом Роге инспирированы при поддержке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одновременно ведутся и переговоры с группой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6B1E" w:rsidRDefault="00856B1E" w:rsidP="00A604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«Приват» полностью возместил все потери в России и на Юго-Востоке страны.</w:t>
      </w:r>
      <w:r w:rsidR="009E33F2">
        <w:rPr>
          <w:rFonts w:ascii="Times New Roman" w:hAnsi="Times New Roman" w:cs="Times New Roman"/>
          <w:sz w:val="28"/>
          <w:szCs w:val="28"/>
        </w:rPr>
        <w:t xml:space="preserve"> Невозмещенными остаются некоторые стратегические инвестиции в Крыму.</w:t>
      </w:r>
    </w:p>
    <w:p w:rsidR="009E33F2" w:rsidRDefault="009E33F2" w:rsidP="00A604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Днепропетровской области 100%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госсзаказов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связанных с АТО идут через группу «Приват» (или в конкурсах принимают участие аффилированные 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фирмы, или оплата идет через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Приватбанк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или и то и другое). В Украине участие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заказах, связанных с АТО, составляет порядка 70%.</w:t>
      </w:r>
    </w:p>
    <w:p w:rsidR="002D7AEC" w:rsidRDefault="002D7AEC"/>
    <w:sectPr w:rsidR="002D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49"/>
    <w:rsid w:val="002D7AEC"/>
    <w:rsid w:val="003B2694"/>
    <w:rsid w:val="00856B1E"/>
    <w:rsid w:val="009E33F2"/>
    <w:rsid w:val="00A6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48D21-C003-4471-9988-59D90DB9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elsegal78@outlook.com</cp:lastModifiedBy>
  <cp:revision>2</cp:revision>
  <dcterms:created xsi:type="dcterms:W3CDTF">2018-07-27T14:59:00Z</dcterms:created>
  <dcterms:modified xsi:type="dcterms:W3CDTF">2018-07-27T14:59:00Z</dcterms:modified>
</cp:coreProperties>
</file>